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AB48" w14:textId="08241E32" w:rsidR="008C1284" w:rsidRDefault="00B67DAE" w:rsidP="006A6C80">
      <w:pPr>
        <w:jc w:val="center"/>
        <w:rPr>
          <w:rFonts w:ascii="Arial" w:hAnsi="Arial" w:cs="Arial"/>
          <w:b/>
          <w:color w:val="FF0000"/>
          <w:sz w:val="36"/>
          <w:szCs w:val="52"/>
        </w:rPr>
      </w:pPr>
      <w:r>
        <w:rPr>
          <w:rFonts w:ascii="Arial" w:hAnsi="Arial" w:cs="Arial"/>
          <w:b/>
          <w:sz w:val="36"/>
          <w:szCs w:val="52"/>
        </w:rPr>
        <w:t>Mettre à l’ordre du jour de la réunion du</w:t>
      </w:r>
      <w:r w:rsidRPr="00B67DAE">
        <w:rPr>
          <w:rFonts w:ascii="Arial" w:hAnsi="Arial" w:cs="Arial"/>
          <w:b/>
          <w:color w:val="FF0000"/>
          <w:sz w:val="36"/>
          <w:szCs w:val="52"/>
        </w:rPr>
        <w:t xml:space="preserve"> CSE</w:t>
      </w:r>
    </w:p>
    <w:p w14:paraId="31F97BEF" w14:textId="59C37CEC" w:rsidR="00BB769B" w:rsidRPr="006A6C80" w:rsidRDefault="00BB769B" w:rsidP="006A6C80">
      <w:pPr>
        <w:jc w:val="center"/>
        <w:rPr>
          <w:rFonts w:ascii="Arial" w:hAnsi="Arial" w:cs="Arial"/>
          <w:b/>
          <w:sz w:val="36"/>
          <w:szCs w:val="52"/>
        </w:rPr>
      </w:pPr>
      <w:r w:rsidRPr="005A3943">
        <w:rPr>
          <w:rFonts w:ascii="Arial" w:hAnsi="Arial" w:cs="Arial"/>
          <w:b/>
          <w:sz w:val="36"/>
          <w:szCs w:val="52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52"/>
        </w:rPr>
        <w:t>du</w:t>
      </w:r>
      <w:proofErr w:type="gramEnd"/>
      <w:r>
        <w:rPr>
          <w:rFonts w:ascii="Arial" w:hAnsi="Arial" w:cs="Arial"/>
          <w:b/>
          <w:sz w:val="36"/>
          <w:szCs w:val="52"/>
        </w:rPr>
        <w:t xml:space="preserve"> …/…/20</w:t>
      </w:r>
      <w:r w:rsidR="009B199A">
        <w:rPr>
          <w:rFonts w:ascii="Arial" w:hAnsi="Arial" w:cs="Arial"/>
          <w:b/>
          <w:sz w:val="36"/>
          <w:szCs w:val="52"/>
        </w:rPr>
        <w:t>2</w:t>
      </w:r>
      <w:r w:rsidR="00144098">
        <w:rPr>
          <w:rFonts w:ascii="Arial" w:hAnsi="Arial" w:cs="Arial"/>
          <w:b/>
          <w:sz w:val="36"/>
          <w:szCs w:val="52"/>
        </w:rPr>
        <w:t>2</w:t>
      </w:r>
      <w:r w:rsidRPr="005A3943">
        <w:rPr>
          <w:rFonts w:ascii="Arial" w:hAnsi="Arial" w:cs="Arial"/>
          <w:b/>
          <w:sz w:val="36"/>
          <w:szCs w:val="52"/>
        </w:rPr>
        <w:t xml:space="preserve"> </w:t>
      </w:r>
    </w:p>
    <w:p w14:paraId="6BF858D4" w14:textId="655A7FA2" w:rsidR="00BB769B" w:rsidRPr="006A6C80" w:rsidRDefault="00B67DAE" w:rsidP="00B67DAE">
      <w:pPr>
        <w:pStyle w:val="Titre2"/>
        <w:jc w:val="both"/>
        <w:rPr>
          <w:rFonts w:ascii="Arial" w:hAnsi="Arial" w:cs="Arial"/>
          <w:b w:val="0"/>
          <w:i w:val="0"/>
          <w:sz w:val="24"/>
        </w:rPr>
      </w:pPr>
      <w:r w:rsidRPr="00B67DAE">
        <w:rPr>
          <w:rFonts w:ascii="Arial" w:hAnsi="Arial" w:cs="Arial"/>
          <w:b w:val="0"/>
          <w:bCs w:val="0"/>
          <w:i w:val="0"/>
          <w:iCs w:val="0"/>
          <w:sz w:val="24"/>
        </w:rPr>
        <w:t>1.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="00BB769B" w:rsidRPr="006A6C80">
        <w:rPr>
          <w:rFonts w:ascii="Arial" w:hAnsi="Arial" w:cs="Arial"/>
          <w:b w:val="0"/>
          <w:i w:val="0"/>
          <w:sz w:val="24"/>
        </w:rPr>
        <w:t>Délibération sur la désignation d’un expert-comptable</w:t>
      </w:r>
      <w:r w:rsidR="00BB769B" w:rsidRPr="006A6C80">
        <w:rPr>
          <w:rFonts w:ascii="Arial" w:hAnsi="Arial" w:cs="Arial"/>
          <w:b w:val="0"/>
          <w:i w:val="0"/>
          <w:sz w:val="24"/>
        </w:rPr>
        <w:br/>
        <w:t xml:space="preserve">et d’un cabinet en vue de la consultation annuelle sur la politique sociale de l’entreprise, les conditions de travail et l’emploi prévue à l'article </w:t>
      </w:r>
      <w:hyperlink r:id="rId7" w:history="1">
        <w:r w:rsidR="00BB769B" w:rsidRPr="006A6C80">
          <w:rPr>
            <w:rFonts w:ascii="Arial" w:hAnsi="Arial" w:cs="Arial"/>
            <w:b w:val="0"/>
            <w:i w:val="0"/>
            <w:sz w:val="24"/>
          </w:rPr>
          <w:t>L. 2312-26 et con</w:t>
        </w:r>
        <w:r w:rsidR="006A6C80" w:rsidRPr="006A6C80">
          <w:rPr>
            <w:rFonts w:ascii="Arial" w:hAnsi="Arial" w:cs="Arial"/>
            <w:b w:val="0"/>
            <w:i w:val="0"/>
            <w:sz w:val="24"/>
          </w:rPr>
          <w:t>formément à l’article</w:t>
        </w:r>
        <w:r w:rsidR="00BB769B" w:rsidRPr="006A6C80">
          <w:rPr>
            <w:rFonts w:ascii="Arial" w:hAnsi="Arial" w:cs="Arial"/>
            <w:b w:val="0"/>
            <w:i w:val="0"/>
            <w:sz w:val="24"/>
          </w:rPr>
          <w:t xml:space="preserve"> L.</w:t>
        </w:r>
        <w:r w:rsidR="006A6C80" w:rsidRPr="006A6C80">
          <w:rPr>
            <w:rFonts w:ascii="Arial" w:hAnsi="Arial" w:cs="Arial"/>
            <w:b w:val="0"/>
            <w:i w:val="0"/>
            <w:sz w:val="24"/>
          </w:rPr>
          <w:t xml:space="preserve"> </w:t>
        </w:r>
        <w:r w:rsidR="00BB769B" w:rsidRPr="006A6C80">
          <w:rPr>
            <w:rFonts w:ascii="Arial" w:hAnsi="Arial" w:cs="Arial"/>
            <w:b w:val="0"/>
            <w:i w:val="0"/>
            <w:sz w:val="24"/>
          </w:rPr>
          <w:t>2315-91</w:t>
        </w:r>
        <w:r w:rsidR="006A6C80" w:rsidRPr="006A6C80">
          <w:rPr>
            <w:rFonts w:ascii="Arial" w:hAnsi="Arial" w:cs="Arial"/>
            <w:b w:val="0"/>
            <w:i w:val="0"/>
            <w:sz w:val="24"/>
          </w:rPr>
          <w:t xml:space="preserve"> </w:t>
        </w:r>
        <w:r w:rsidR="00BB769B" w:rsidRPr="006A6C80">
          <w:rPr>
            <w:rFonts w:ascii="Arial" w:hAnsi="Arial" w:cs="Arial"/>
            <w:b w:val="0"/>
            <w:i w:val="0"/>
            <w:sz w:val="24"/>
          </w:rPr>
          <w:t>du Code du travail</w:t>
        </w:r>
        <w:r w:rsidR="006A6C80" w:rsidRPr="006A6C80">
          <w:rPr>
            <w:rFonts w:ascii="Arial" w:hAnsi="Arial" w:cs="Arial"/>
            <w:b w:val="0"/>
            <w:i w:val="0"/>
            <w:sz w:val="24"/>
          </w:rPr>
          <w:t>.</w:t>
        </w:r>
        <w:r w:rsidR="00BB769B" w:rsidRPr="006A6C80">
          <w:rPr>
            <w:rFonts w:ascii="Arial" w:hAnsi="Arial" w:cs="Arial"/>
            <w:b w:val="0"/>
            <w:i w:val="0"/>
            <w:sz w:val="24"/>
          </w:rPr>
          <w:t xml:space="preserve"> </w:t>
        </w:r>
      </w:hyperlink>
    </w:p>
    <w:p w14:paraId="3D89AB6C" w14:textId="75BF25BA" w:rsidR="0039352D" w:rsidRDefault="00E00797" w:rsidP="00E00797">
      <w:pPr>
        <w:jc w:val="center"/>
        <w:rPr>
          <w:rFonts w:ascii="Arial" w:hAnsi="Arial" w:cs="Arial"/>
          <w:b/>
          <w:sz w:val="32"/>
          <w:szCs w:val="52"/>
        </w:rPr>
      </w:pPr>
      <w:r w:rsidRPr="00AD2D3F">
        <w:rPr>
          <w:rFonts w:ascii="Arial" w:hAnsi="Arial" w:cs="Arial"/>
          <w:b/>
          <w:sz w:val="32"/>
          <w:szCs w:val="52"/>
        </w:rPr>
        <w:t xml:space="preserve">Délibération </w:t>
      </w:r>
      <w:r w:rsidR="00FE0A87">
        <w:rPr>
          <w:rFonts w:ascii="Arial" w:hAnsi="Arial" w:cs="Arial"/>
          <w:b/>
          <w:sz w:val="32"/>
          <w:szCs w:val="52"/>
        </w:rPr>
        <w:t>DPS</w:t>
      </w:r>
      <w:r w:rsidR="006A6C80">
        <w:rPr>
          <w:rFonts w:ascii="Arial" w:hAnsi="Arial" w:cs="Arial"/>
          <w:b/>
          <w:sz w:val="32"/>
          <w:szCs w:val="52"/>
        </w:rPr>
        <w:t xml:space="preserve"> du</w:t>
      </w:r>
      <w:r w:rsidR="008C1284">
        <w:rPr>
          <w:rFonts w:ascii="Arial" w:hAnsi="Arial" w:cs="Arial"/>
          <w:b/>
          <w:sz w:val="32"/>
          <w:szCs w:val="52"/>
        </w:rPr>
        <w:t xml:space="preserve"> </w:t>
      </w:r>
      <w:r w:rsidR="006A6C80" w:rsidRPr="006A6C80">
        <w:rPr>
          <w:rFonts w:ascii="Arial" w:hAnsi="Arial" w:cs="Arial"/>
          <w:b/>
          <w:color w:val="FF0000"/>
          <w:sz w:val="32"/>
          <w:szCs w:val="52"/>
        </w:rPr>
        <w:t xml:space="preserve">CSE </w:t>
      </w:r>
      <w:r w:rsidR="006A6C80">
        <w:rPr>
          <w:rFonts w:ascii="Arial" w:hAnsi="Arial" w:cs="Arial"/>
          <w:b/>
          <w:sz w:val="32"/>
          <w:szCs w:val="52"/>
        </w:rPr>
        <w:t xml:space="preserve">du </w:t>
      </w:r>
      <w:r w:rsidR="006A6C80" w:rsidRPr="0012347F">
        <w:rPr>
          <w:rFonts w:ascii="Arial" w:hAnsi="Arial" w:cs="Arial"/>
          <w:b/>
          <w:sz w:val="36"/>
          <w:szCs w:val="52"/>
        </w:rPr>
        <w:t>…/…/20</w:t>
      </w:r>
      <w:r w:rsidR="009B199A">
        <w:rPr>
          <w:rFonts w:ascii="Arial" w:hAnsi="Arial" w:cs="Arial"/>
          <w:b/>
          <w:sz w:val="36"/>
          <w:szCs w:val="52"/>
        </w:rPr>
        <w:t>2</w:t>
      </w:r>
      <w:r w:rsidR="00144098">
        <w:rPr>
          <w:rFonts w:ascii="Arial" w:hAnsi="Arial" w:cs="Arial"/>
          <w:b/>
          <w:sz w:val="36"/>
          <w:szCs w:val="52"/>
        </w:rPr>
        <w:t>2</w:t>
      </w:r>
    </w:p>
    <w:p w14:paraId="6582247A" w14:textId="0AB03B1C" w:rsidR="00E00797" w:rsidRPr="004A2989" w:rsidRDefault="00F60747" w:rsidP="004A2989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4A2989">
        <w:rPr>
          <w:rFonts w:ascii="Arial" w:hAnsi="Arial" w:cs="Arial"/>
          <w:b/>
          <w:sz w:val="24"/>
          <w:szCs w:val="24"/>
        </w:rPr>
        <w:t>Sur le p</w:t>
      </w:r>
      <w:r w:rsidR="00805D40">
        <w:rPr>
          <w:rFonts w:ascii="Arial" w:hAnsi="Arial" w:cs="Arial"/>
          <w:b/>
          <w:sz w:val="24"/>
          <w:szCs w:val="24"/>
        </w:rPr>
        <w:t>rincipe du recours à un expert-c</w:t>
      </w:r>
      <w:r w:rsidRPr="004A2989">
        <w:rPr>
          <w:rFonts w:ascii="Arial" w:hAnsi="Arial" w:cs="Arial"/>
          <w:b/>
          <w:sz w:val="24"/>
          <w:szCs w:val="24"/>
        </w:rPr>
        <w:t>omptable en vue de la consultation annuelle sur la politique sociale de l’entreprise</w:t>
      </w:r>
      <w:r w:rsidR="00E00797" w:rsidRPr="004A2989">
        <w:rPr>
          <w:rFonts w:ascii="Arial" w:hAnsi="Arial" w:cs="Arial"/>
          <w:b/>
          <w:sz w:val="24"/>
          <w:szCs w:val="24"/>
        </w:rPr>
        <w:t>, les conditions de travail et l'emploi.</w:t>
      </w:r>
    </w:p>
    <w:p w14:paraId="3895300A" w14:textId="778E5028" w:rsidR="00E00797" w:rsidRPr="004A2989" w:rsidRDefault="004A2989" w:rsidP="004A298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D2D11">
        <w:rPr>
          <w:rFonts w:ascii="Arial" w:hAnsi="Arial" w:cs="Arial"/>
          <w:sz w:val="24"/>
          <w:szCs w:val="24"/>
        </w:rPr>
        <w:t>onformément aux articles L. 2312-26 et 2315-91 du Code du t</w:t>
      </w:r>
      <w:r>
        <w:rPr>
          <w:rFonts w:ascii="Arial" w:hAnsi="Arial" w:cs="Arial"/>
          <w:sz w:val="24"/>
          <w:szCs w:val="24"/>
        </w:rPr>
        <w:t xml:space="preserve">ravail, </w:t>
      </w:r>
      <w:r w:rsidRPr="004A2989">
        <w:rPr>
          <w:rFonts w:ascii="Arial" w:hAnsi="Arial" w:cs="Arial"/>
          <w:color w:val="000000" w:themeColor="text1"/>
          <w:sz w:val="24"/>
          <w:szCs w:val="24"/>
        </w:rPr>
        <w:t>l</w:t>
      </w:r>
      <w:r w:rsidR="00E00797" w:rsidRPr="00F60747">
        <w:rPr>
          <w:rFonts w:ascii="Arial" w:hAnsi="Arial" w:cs="Arial"/>
          <w:sz w:val="24"/>
          <w:szCs w:val="24"/>
        </w:rPr>
        <w:t xml:space="preserve">es </w:t>
      </w:r>
      <w:r w:rsidR="00DD2D11">
        <w:rPr>
          <w:rFonts w:ascii="Arial" w:hAnsi="Arial" w:cs="Arial"/>
          <w:sz w:val="24"/>
          <w:szCs w:val="24"/>
        </w:rPr>
        <w:t>membres</w:t>
      </w:r>
      <w:r w:rsidR="00E00797" w:rsidRPr="00F60747">
        <w:rPr>
          <w:rFonts w:ascii="Arial" w:hAnsi="Arial" w:cs="Arial"/>
          <w:sz w:val="24"/>
          <w:szCs w:val="24"/>
        </w:rPr>
        <w:t xml:space="preserve"> du </w:t>
      </w:r>
      <w:r w:rsidR="00DD2D11">
        <w:rPr>
          <w:rFonts w:ascii="Arial" w:hAnsi="Arial" w:cs="Arial"/>
          <w:sz w:val="24"/>
          <w:szCs w:val="24"/>
        </w:rPr>
        <w:t>comité</w:t>
      </w:r>
      <w:r w:rsidR="008B2920" w:rsidRPr="00F60747">
        <w:rPr>
          <w:rFonts w:ascii="Arial" w:hAnsi="Arial" w:cs="Arial"/>
          <w:sz w:val="24"/>
          <w:szCs w:val="24"/>
        </w:rPr>
        <w:t xml:space="preserve"> </w:t>
      </w:r>
      <w:r w:rsidR="00FD1BB7">
        <w:rPr>
          <w:rFonts w:ascii="Arial" w:hAnsi="Arial" w:cs="Arial"/>
          <w:sz w:val="24"/>
          <w:szCs w:val="24"/>
        </w:rPr>
        <w:t xml:space="preserve">de </w:t>
      </w:r>
      <w:r w:rsidRPr="004A2989">
        <w:rPr>
          <w:rFonts w:ascii="Arial" w:hAnsi="Arial" w:cs="Arial"/>
          <w:color w:val="FF0000"/>
          <w:sz w:val="24"/>
          <w:szCs w:val="24"/>
        </w:rPr>
        <w:t>XXX</w:t>
      </w:r>
      <w:r w:rsidR="00E00797" w:rsidRPr="00F60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décident </w:t>
      </w:r>
      <w:r w:rsidR="00DD2D11">
        <w:rPr>
          <w:rFonts w:ascii="Arial" w:hAnsi="Arial" w:cs="Arial"/>
          <w:color w:val="000000"/>
          <w:sz w:val="24"/>
          <w:szCs w:val="24"/>
        </w:rPr>
        <w:t>de se faire assister par un e</w:t>
      </w:r>
      <w:r w:rsidR="00F60747" w:rsidRPr="00F60747">
        <w:rPr>
          <w:rFonts w:ascii="Arial" w:hAnsi="Arial" w:cs="Arial"/>
          <w:color w:val="000000"/>
          <w:sz w:val="24"/>
          <w:szCs w:val="24"/>
        </w:rPr>
        <w:t>xpert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00797" w:rsidRPr="00F60747">
        <w:rPr>
          <w:rFonts w:ascii="Arial" w:hAnsi="Arial" w:cs="Arial"/>
          <w:color w:val="000000"/>
          <w:sz w:val="24"/>
          <w:szCs w:val="24"/>
        </w:rPr>
        <w:t xml:space="preserve">comptable </w:t>
      </w:r>
      <w:r w:rsidR="00DD2D11">
        <w:rPr>
          <w:rFonts w:ascii="Arial" w:hAnsi="Arial" w:cs="Arial"/>
          <w:color w:val="000000"/>
          <w:sz w:val="24"/>
          <w:szCs w:val="24"/>
        </w:rPr>
        <w:t xml:space="preserve">en vue de la consultation sur </w:t>
      </w:r>
      <w:r>
        <w:rPr>
          <w:rFonts w:ascii="Arial" w:hAnsi="Arial" w:cs="Arial"/>
          <w:color w:val="000000"/>
          <w:sz w:val="24"/>
          <w:szCs w:val="24"/>
        </w:rPr>
        <w:t>la poli</w:t>
      </w:r>
      <w:r w:rsidR="00C370A5">
        <w:rPr>
          <w:rFonts w:ascii="Arial" w:hAnsi="Arial" w:cs="Arial"/>
          <w:color w:val="000000"/>
          <w:sz w:val="24"/>
          <w:szCs w:val="24"/>
        </w:rPr>
        <w:t xml:space="preserve">tique sociale de l’entreprise, les conditions de travail et </w:t>
      </w:r>
      <w:r>
        <w:rPr>
          <w:rFonts w:ascii="Arial" w:hAnsi="Arial" w:cs="Arial"/>
          <w:color w:val="000000"/>
          <w:sz w:val="24"/>
          <w:szCs w:val="24"/>
        </w:rPr>
        <w:t>l’emploi.</w:t>
      </w:r>
      <w:r w:rsidR="008B2920" w:rsidRPr="00F607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E60D23D" w14:textId="77777777" w:rsidR="00E00797" w:rsidRPr="00E8332C" w:rsidRDefault="00E00797" w:rsidP="00E00797">
      <w:pPr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>La présente résolution est mise aux voix.</w:t>
      </w:r>
    </w:p>
    <w:p w14:paraId="736E497F" w14:textId="46A2F6AE" w:rsidR="00E00797" w:rsidRPr="00E8332C" w:rsidRDefault="00DD2D11" w:rsidP="00E00797">
      <w:pPr>
        <w:jc w:val="right"/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 xml:space="preserve">Fait </w:t>
      </w:r>
      <w:r>
        <w:rPr>
          <w:rFonts w:ascii="Arial" w:hAnsi="Arial" w:cs="Arial"/>
          <w:i/>
          <w:iCs/>
          <w:color w:val="000000"/>
          <w:szCs w:val="24"/>
        </w:rPr>
        <w:t xml:space="preserve">à </w:t>
      </w:r>
      <w:r w:rsidRPr="00137592">
        <w:rPr>
          <w:rFonts w:ascii="Arial" w:hAnsi="Arial" w:cs="Arial"/>
          <w:i/>
          <w:iCs/>
          <w:color w:val="FF0000"/>
          <w:szCs w:val="24"/>
        </w:rPr>
        <w:t xml:space="preserve">XXX </w:t>
      </w:r>
      <w:r w:rsidRPr="00E8332C">
        <w:rPr>
          <w:rFonts w:ascii="Arial" w:hAnsi="Arial" w:cs="Arial"/>
          <w:i/>
          <w:iCs/>
          <w:color w:val="000000"/>
          <w:szCs w:val="24"/>
        </w:rPr>
        <w:t xml:space="preserve">le </w:t>
      </w:r>
      <w:r>
        <w:rPr>
          <w:rFonts w:ascii="Arial" w:hAnsi="Arial" w:cs="Arial"/>
          <w:i/>
          <w:iCs/>
          <w:color w:val="000000"/>
          <w:szCs w:val="24"/>
        </w:rPr>
        <w:t>…/…/20</w:t>
      </w:r>
      <w:r w:rsidR="00144098">
        <w:rPr>
          <w:rFonts w:ascii="Arial" w:hAnsi="Arial" w:cs="Arial"/>
          <w:i/>
          <w:iCs/>
          <w:color w:val="000000"/>
          <w:szCs w:val="24"/>
        </w:rPr>
        <w:t>22</w:t>
      </w:r>
    </w:p>
    <w:p w14:paraId="38135AD6" w14:textId="4478C67C" w:rsidR="00E00797" w:rsidRPr="004A2989" w:rsidRDefault="004A2989" w:rsidP="00F60747">
      <w:pPr>
        <w:widowControl w:val="0"/>
        <w:adjustRightInd w:val="0"/>
        <w:spacing w:line="360" w:lineRule="atLeast"/>
        <w:ind w:left="1066" w:hanging="35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A2989">
        <w:rPr>
          <w:rFonts w:ascii="Arial" w:hAnsi="Arial" w:cs="Arial"/>
          <w:b/>
          <w:sz w:val="24"/>
          <w:szCs w:val="24"/>
        </w:rPr>
        <w:t>2.</w:t>
      </w:r>
      <w:r w:rsidR="00F60747" w:rsidRPr="004A2989">
        <w:rPr>
          <w:rFonts w:ascii="Arial" w:hAnsi="Arial" w:cs="Arial"/>
          <w:b/>
          <w:sz w:val="24"/>
          <w:szCs w:val="24"/>
        </w:rPr>
        <w:t xml:space="preserve"> Sur le choix </w:t>
      </w:r>
      <w:r w:rsidR="00DD2D11">
        <w:rPr>
          <w:rFonts w:ascii="Arial" w:hAnsi="Arial" w:cs="Arial"/>
          <w:b/>
          <w:sz w:val="24"/>
          <w:szCs w:val="24"/>
        </w:rPr>
        <w:t>du cabinet d’expertise</w:t>
      </w:r>
    </w:p>
    <w:p w14:paraId="41792BAC" w14:textId="5C81EFA7" w:rsidR="001414F5" w:rsidRDefault="0011798F" w:rsidP="00F607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membres du comité</w:t>
      </w:r>
      <w:r w:rsidR="00BB4A2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11798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désignent le cabinet Expert Consulting pour réaliser cette mission.</w:t>
      </w:r>
    </w:p>
    <w:p w14:paraId="1027E86D" w14:textId="06B8BE86" w:rsidR="0015299F" w:rsidRPr="00DA2D0A" w:rsidRDefault="0015299F" w:rsidP="0015299F">
      <w:pPr>
        <w:widowControl w:val="0"/>
        <w:adjustRightInd w:val="0"/>
        <w:spacing w:line="2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DA2D0A">
        <w:rPr>
          <w:rFonts w:ascii="Arial" w:hAnsi="Arial" w:cs="Arial"/>
          <w:sz w:val="24"/>
          <w:szCs w:val="24"/>
        </w:rPr>
        <w:t xml:space="preserve">Dans le cadre de cette mission, et conformément à l’article L. 2315-81-1, les </w:t>
      </w:r>
      <w:r w:rsidRPr="00BB4A29">
        <w:rPr>
          <w:rFonts w:ascii="Arial" w:hAnsi="Arial" w:cs="Arial"/>
          <w:color w:val="000000" w:themeColor="text1"/>
          <w:sz w:val="24"/>
          <w:szCs w:val="24"/>
        </w:rPr>
        <w:t xml:space="preserve">membres du comité souhaitent </w:t>
      </w:r>
      <w:r w:rsidRPr="00DA2D0A">
        <w:rPr>
          <w:rFonts w:ascii="Arial" w:hAnsi="Arial" w:cs="Arial"/>
          <w:sz w:val="24"/>
          <w:szCs w:val="24"/>
        </w:rPr>
        <w:t>que le cabinet Expert Consulting analyse notamment :</w:t>
      </w:r>
    </w:p>
    <w:p w14:paraId="6154E025" w14:textId="72385484" w:rsidR="0015299F" w:rsidRPr="00DA1B8A" w:rsidRDefault="008C1284" w:rsidP="00F6074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L’évolution</w:t>
      </w:r>
      <w:r w:rsidR="00A31E71">
        <w:rPr>
          <w:rFonts w:ascii="Arial" w:hAnsi="Arial" w:cs="Arial"/>
          <w:color w:val="FF0000"/>
          <w:sz w:val="24"/>
          <w:szCs w:val="24"/>
        </w:rPr>
        <w:t xml:space="preserve"> de l’emploi, des qualifications, le programme pluriannuel de formation, les actions de formation envisagées par l’employeur, les actions de prévention en matière de de santé et de sécurité, les conditions de travail </w:t>
      </w:r>
      <w:r w:rsidR="00DA1B8A" w:rsidRPr="00DA1B8A">
        <w:rPr>
          <w:rFonts w:ascii="Arial" w:hAnsi="Arial" w:cs="Arial"/>
          <w:color w:val="FF0000"/>
          <w:sz w:val="24"/>
          <w:szCs w:val="24"/>
        </w:rPr>
        <w:t>l’égalité professionnelle entre les femmes et les hommes, les écarts de rémunération</w:t>
      </w:r>
      <w:r w:rsidR="00A31E71">
        <w:rPr>
          <w:rFonts w:ascii="Arial" w:hAnsi="Arial" w:cs="Arial"/>
          <w:color w:val="FF0000"/>
          <w:sz w:val="24"/>
          <w:szCs w:val="24"/>
        </w:rPr>
        <w:t>...</w:t>
      </w:r>
    </w:p>
    <w:p w14:paraId="55EA778A" w14:textId="4508B369" w:rsidR="00763326" w:rsidRDefault="00F60747" w:rsidP="00757AC9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>La présente résolution est mise aux voix.</w:t>
      </w:r>
    </w:p>
    <w:p w14:paraId="072ED013" w14:textId="6343089E" w:rsidR="00DD2D11" w:rsidRDefault="00DD2D11" w:rsidP="00DD2D11">
      <w:pPr>
        <w:widowControl w:val="0"/>
        <w:adjustRightInd w:val="0"/>
        <w:spacing w:before="120" w:after="120" w:line="360" w:lineRule="atLeast"/>
        <w:jc w:val="right"/>
        <w:textAlignment w:val="baseline"/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 xml:space="preserve">Fait </w:t>
      </w:r>
      <w:r>
        <w:rPr>
          <w:rFonts w:ascii="Arial" w:hAnsi="Arial" w:cs="Arial"/>
          <w:i/>
          <w:iCs/>
          <w:color w:val="000000"/>
          <w:szCs w:val="24"/>
        </w:rPr>
        <w:t xml:space="preserve">à </w:t>
      </w:r>
      <w:r w:rsidRPr="00137592">
        <w:rPr>
          <w:rFonts w:ascii="Arial" w:hAnsi="Arial" w:cs="Arial"/>
          <w:i/>
          <w:iCs/>
          <w:color w:val="FF0000"/>
          <w:szCs w:val="24"/>
        </w:rPr>
        <w:t xml:space="preserve">XXX </w:t>
      </w:r>
      <w:r w:rsidRPr="00E8332C">
        <w:rPr>
          <w:rFonts w:ascii="Arial" w:hAnsi="Arial" w:cs="Arial"/>
          <w:i/>
          <w:iCs/>
          <w:color w:val="000000"/>
          <w:szCs w:val="24"/>
        </w:rPr>
        <w:t xml:space="preserve">le </w:t>
      </w:r>
      <w:r>
        <w:rPr>
          <w:rFonts w:ascii="Arial" w:hAnsi="Arial" w:cs="Arial"/>
          <w:i/>
          <w:iCs/>
          <w:color w:val="000000"/>
          <w:szCs w:val="24"/>
        </w:rPr>
        <w:t>…/…/20</w:t>
      </w:r>
      <w:r w:rsidR="009B199A">
        <w:rPr>
          <w:rFonts w:ascii="Arial" w:hAnsi="Arial" w:cs="Arial"/>
          <w:i/>
          <w:iCs/>
          <w:color w:val="000000"/>
          <w:szCs w:val="24"/>
        </w:rPr>
        <w:t>2</w:t>
      </w:r>
      <w:r w:rsidR="00144098">
        <w:rPr>
          <w:rFonts w:ascii="Arial" w:hAnsi="Arial" w:cs="Arial"/>
          <w:i/>
          <w:iCs/>
          <w:color w:val="000000"/>
          <w:szCs w:val="24"/>
        </w:rPr>
        <w:t>2</w:t>
      </w:r>
    </w:p>
    <w:p w14:paraId="1DAE7FA6" w14:textId="77777777" w:rsidR="00144098" w:rsidRPr="00757AC9" w:rsidRDefault="00144098" w:rsidP="00DD2D11">
      <w:pPr>
        <w:widowControl w:val="0"/>
        <w:adjustRightInd w:val="0"/>
        <w:spacing w:before="120" w:after="120" w:line="360" w:lineRule="atLeast"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sectPr w:rsidR="00144098" w:rsidRPr="00757AC9" w:rsidSect="007B4B8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4908" w14:textId="77777777" w:rsidR="007C6BF4" w:rsidRDefault="007C6BF4" w:rsidP="00845F7E">
      <w:pPr>
        <w:spacing w:before="0" w:after="0"/>
      </w:pPr>
      <w:r>
        <w:separator/>
      </w:r>
    </w:p>
  </w:endnote>
  <w:endnote w:type="continuationSeparator" w:id="0">
    <w:p w14:paraId="31F97946" w14:textId="77777777" w:rsidR="007C6BF4" w:rsidRDefault="007C6BF4" w:rsidP="00845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8E04" w14:textId="77777777" w:rsidR="00845F7E" w:rsidRDefault="00845F7E" w:rsidP="0015249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065F1" w14:textId="77777777" w:rsidR="00845F7E" w:rsidRDefault="00845F7E" w:rsidP="00845F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2A65" w14:textId="77777777" w:rsidR="00845F7E" w:rsidRDefault="00845F7E" w:rsidP="0015249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4A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0900957" w14:textId="77777777" w:rsidR="00845F7E" w:rsidRDefault="00845F7E" w:rsidP="00845F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1E97" w14:textId="77777777" w:rsidR="007C6BF4" w:rsidRDefault="007C6BF4" w:rsidP="00845F7E">
      <w:pPr>
        <w:spacing w:before="0" w:after="0"/>
      </w:pPr>
      <w:r>
        <w:separator/>
      </w:r>
    </w:p>
  </w:footnote>
  <w:footnote w:type="continuationSeparator" w:id="0">
    <w:p w14:paraId="7305F6A5" w14:textId="77777777" w:rsidR="007C6BF4" w:rsidRDefault="007C6BF4" w:rsidP="00845F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D68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9327D"/>
    <w:multiLevelType w:val="hybridMultilevel"/>
    <w:tmpl w:val="01AEAEBE"/>
    <w:lvl w:ilvl="0" w:tplc="E69437E0">
      <w:start w:val="1"/>
      <w:numFmt w:val="upperLetter"/>
      <w:lvlText w:val="%1-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3F1329"/>
    <w:multiLevelType w:val="hybridMultilevel"/>
    <w:tmpl w:val="7EC018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9E6513"/>
    <w:multiLevelType w:val="hybridMultilevel"/>
    <w:tmpl w:val="C73E32C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28F2451"/>
    <w:multiLevelType w:val="hybridMultilevel"/>
    <w:tmpl w:val="E264C0EA"/>
    <w:lvl w:ilvl="0" w:tplc="EFC6279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CC727E2"/>
    <w:multiLevelType w:val="hybridMultilevel"/>
    <w:tmpl w:val="899A814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E45355"/>
    <w:multiLevelType w:val="hybridMultilevel"/>
    <w:tmpl w:val="30CA280C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7E0395"/>
    <w:multiLevelType w:val="hybridMultilevel"/>
    <w:tmpl w:val="31C846B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C60A62"/>
    <w:multiLevelType w:val="hybridMultilevel"/>
    <w:tmpl w:val="E4F4E1B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509A2"/>
    <w:multiLevelType w:val="hybridMultilevel"/>
    <w:tmpl w:val="48D0C982"/>
    <w:lvl w:ilvl="0" w:tplc="1FCE781C">
      <w:start w:val="1"/>
      <w:numFmt w:val="upperLetter"/>
      <w:lvlText w:val="%1-"/>
      <w:lvlJc w:val="left"/>
      <w:pPr>
        <w:ind w:left="1069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71542"/>
    <w:multiLevelType w:val="hybridMultilevel"/>
    <w:tmpl w:val="7FF2DDB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645ABF"/>
    <w:multiLevelType w:val="hybridMultilevel"/>
    <w:tmpl w:val="36CE008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27908"/>
    <w:multiLevelType w:val="hybridMultilevel"/>
    <w:tmpl w:val="EF181354"/>
    <w:lvl w:ilvl="0" w:tplc="D466EDC4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4AC5"/>
    <w:multiLevelType w:val="hybridMultilevel"/>
    <w:tmpl w:val="5A4A53E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515557"/>
    <w:multiLevelType w:val="hybridMultilevel"/>
    <w:tmpl w:val="7742A3E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AD4EEC"/>
    <w:multiLevelType w:val="hybridMultilevel"/>
    <w:tmpl w:val="D18EE300"/>
    <w:lvl w:ilvl="0" w:tplc="EFC6279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3E6578F6"/>
    <w:multiLevelType w:val="hybridMultilevel"/>
    <w:tmpl w:val="16180ADC"/>
    <w:lvl w:ilvl="0" w:tplc="EDE07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5109DD"/>
    <w:multiLevelType w:val="hybridMultilevel"/>
    <w:tmpl w:val="02F25C7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715B0B"/>
    <w:multiLevelType w:val="hybridMultilevel"/>
    <w:tmpl w:val="6D50EECC"/>
    <w:lvl w:ilvl="0" w:tplc="6CBE1DB8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A376D3"/>
    <w:multiLevelType w:val="hybridMultilevel"/>
    <w:tmpl w:val="977AC5B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491742"/>
    <w:multiLevelType w:val="hybridMultilevel"/>
    <w:tmpl w:val="276A9B0E"/>
    <w:lvl w:ilvl="0" w:tplc="D012C760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1D788E"/>
    <w:multiLevelType w:val="hybridMultilevel"/>
    <w:tmpl w:val="5A68DAE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B40598"/>
    <w:multiLevelType w:val="hybridMultilevel"/>
    <w:tmpl w:val="9AD8C2C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AB72C3"/>
    <w:multiLevelType w:val="hybridMultilevel"/>
    <w:tmpl w:val="F10AA30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A06F65"/>
    <w:multiLevelType w:val="hybridMultilevel"/>
    <w:tmpl w:val="8BA0E63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A30911"/>
    <w:multiLevelType w:val="hybridMultilevel"/>
    <w:tmpl w:val="1C3EF984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F560E1"/>
    <w:multiLevelType w:val="hybridMultilevel"/>
    <w:tmpl w:val="A30CB20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8C094F"/>
    <w:multiLevelType w:val="hybridMultilevel"/>
    <w:tmpl w:val="A978D228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A0489A"/>
    <w:multiLevelType w:val="hybridMultilevel"/>
    <w:tmpl w:val="FAAC5C6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18168B"/>
    <w:multiLevelType w:val="hybridMultilevel"/>
    <w:tmpl w:val="0900947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D30886"/>
    <w:multiLevelType w:val="hybridMultilevel"/>
    <w:tmpl w:val="7D88493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3E138E"/>
    <w:multiLevelType w:val="hybridMultilevel"/>
    <w:tmpl w:val="E8024D0E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F24253"/>
    <w:multiLevelType w:val="hybridMultilevel"/>
    <w:tmpl w:val="3ED03678"/>
    <w:lvl w:ilvl="0" w:tplc="EFC627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B34F6"/>
    <w:multiLevelType w:val="hybridMultilevel"/>
    <w:tmpl w:val="DA3CEC18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1303B4"/>
    <w:multiLevelType w:val="hybridMultilevel"/>
    <w:tmpl w:val="7AAEE9DA"/>
    <w:lvl w:ilvl="0" w:tplc="D466EDC4">
      <w:start w:val="1"/>
      <w:numFmt w:val="decimal"/>
      <w:lvlText w:val="%1-"/>
      <w:lvlJc w:val="left"/>
      <w:pPr>
        <w:ind w:left="144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D10921"/>
    <w:multiLevelType w:val="hybridMultilevel"/>
    <w:tmpl w:val="2D627B2C"/>
    <w:lvl w:ilvl="0" w:tplc="BA58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905D0A"/>
    <w:multiLevelType w:val="hybridMultilevel"/>
    <w:tmpl w:val="2E365642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30"/>
  </w:num>
  <w:num w:numId="5">
    <w:abstractNumId w:val="15"/>
  </w:num>
  <w:num w:numId="6">
    <w:abstractNumId w:val="29"/>
  </w:num>
  <w:num w:numId="7">
    <w:abstractNumId w:val="20"/>
  </w:num>
  <w:num w:numId="8">
    <w:abstractNumId w:val="18"/>
  </w:num>
  <w:num w:numId="9">
    <w:abstractNumId w:val="27"/>
  </w:num>
  <w:num w:numId="10">
    <w:abstractNumId w:val="11"/>
  </w:num>
  <w:num w:numId="11">
    <w:abstractNumId w:val="31"/>
  </w:num>
  <w:num w:numId="12">
    <w:abstractNumId w:val="22"/>
  </w:num>
  <w:num w:numId="13">
    <w:abstractNumId w:val="3"/>
  </w:num>
  <w:num w:numId="14">
    <w:abstractNumId w:val="14"/>
  </w:num>
  <w:num w:numId="15">
    <w:abstractNumId w:val="12"/>
  </w:num>
  <w:num w:numId="16">
    <w:abstractNumId w:val="33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26"/>
  </w:num>
  <w:num w:numId="22">
    <w:abstractNumId w:val="34"/>
  </w:num>
  <w:num w:numId="23">
    <w:abstractNumId w:val="37"/>
  </w:num>
  <w:num w:numId="24">
    <w:abstractNumId w:val="28"/>
  </w:num>
  <w:num w:numId="25">
    <w:abstractNumId w:val="32"/>
  </w:num>
  <w:num w:numId="26">
    <w:abstractNumId w:val="9"/>
  </w:num>
  <w:num w:numId="27">
    <w:abstractNumId w:val="8"/>
  </w:num>
  <w:num w:numId="28">
    <w:abstractNumId w:val="6"/>
  </w:num>
  <w:num w:numId="29">
    <w:abstractNumId w:val="13"/>
  </w:num>
  <w:num w:numId="30">
    <w:abstractNumId w:val="35"/>
  </w:num>
  <w:num w:numId="31">
    <w:abstractNumId w:val="0"/>
  </w:num>
  <w:num w:numId="32">
    <w:abstractNumId w:val="1"/>
  </w:num>
  <w:num w:numId="33">
    <w:abstractNumId w:val="2"/>
  </w:num>
  <w:num w:numId="34">
    <w:abstractNumId w:val="21"/>
  </w:num>
  <w:num w:numId="35">
    <w:abstractNumId w:val="19"/>
  </w:num>
  <w:num w:numId="36">
    <w:abstractNumId w:val="10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4A"/>
    <w:rsid w:val="00012D90"/>
    <w:rsid w:val="000429FB"/>
    <w:rsid w:val="000B05CB"/>
    <w:rsid w:val="000D33B4"/>
    <w:rsid w:val="0011798F"/>
    <w:rsid w:val="001414F5"/>
    <w:rsid w:val="00143298"/>
    <w:rsid w:val="00144098"/>
    <w:rsid w:val="0015299F"/>
    <w:rsid w:val="0018024A"/>
    <w:rsid w:val="00185F56"/>
    <w:rsid w:val="001A2135"/>
    <w:rsid w:val="00224798"/>
    <w:rsid w:val="0026747B"/>
    <w:rsid w:val="002B4042"/>
    <w:rsid w:val="002C015B"/>
    <w:rsid w:val="003212EC"/>
    <w:rsid w:val="00376B29"/>
    <w:rsid w:val="00385C32"/>
    <w:rsid w:val="0039352D"/>
    <w:rsid w:val="003C7F62"/>
    <w:rsid w:val="0043308D"/>
    <w:rsid w:val="00433B47"/>
    <w:rsid w:val="004A2989"/>
    <w:rsid w:val="00534917"/>
    <w:rsid w:val="00536C71"/>
    <w:rsid w:val="00575E68"/>
    <w:rsid w:val="00595AB3"/>
    <w:rsid w:val="005A3943"/>
    <w:rsid w:val="005D0B4B"/>
    <w:rsid w:val="006129A1"/>
    <w:rsid w:val="006271EC"/>
    <w:rsid w:val="006350C3"/>
    <w:rsid w:val="00687CBD"/>
    <w:rsid w:val="006A6C80"/>
    <w:rsid w:val="006B15DF"/>
    <w:rsid w:val="006F7AA3"/>
    <w:rsid w:val="00744AEC"/>
    <w:rsid w:val="00757AC9"/>
    <w:rsid w:val="00763326"/>
    <w:rsid w:val="007B4B84"/>
    <w:rsid w:val="007C6BF4"/>
    <w:rsid w:val="00805D40"/>
    <w:rsid w:val="00837A91"/>
    <w:rsid w:val="00843557"/>
    <w:rsid w:val="00845F7E"/>
    <w:rsid w:val="008B2920"/>
    <w:rsid w:val="008C1284"/>
    <w:rsid w:val="008C2C8D"/>
    <w:rsid w:val="008F2835"/>
    <w:rsid w:val="009255CD"/>
    <w:rsid w:val="009311F7"/>
    <w:rsid w:val="00991DC5"/>
    <w:rsid w:val="009B199A"/>
    <w:rsid w:val="009E01CF"/>
    <w:rsid w:val="009E56E6"/>
    <w:rsid w:val="009F4991"/>
    <w:rsid w:val="00A169F0"/>
    <w:rsid w:val="00A31E71"/>
    <w:rsid w:val="00A3592A"/>
    <w:rsid w:val="00A6179A"/>
    <w:rsid w:val="00A65D2B"/>
    <w:rsid w:val="00A76A43"/>
    <w:rsid w:val="00A779BF"/>
    <w:rsid w:val="00AD2D3F"/>
    <w:rsid w:val="00AE5EA6"/>
    <w:rsid w:val="00B2394F"/>
    <w:rsid w:val="00B67DAE"/>
    <w:rsid w:val="00BB4A29"/>
    <w:rsid w:val="00BB769B"/>
    <w:rsid w:val="00BC5D0F"/>
    <w:rsid w:val="00BD44EC"/>
    <w:rsid w:val="00C01412"/>
    <w:rsid w:val="00C26073"/>
    <w:rsid w:val="00C370A5"/>
    <w:rsid w:val="00C57152"/>
    <w:rsid w:val="00C8237F"/>
    <w:rsid w:val="00D65BB9"/>
    <w:rsid w:val="00DA1B8A"/>
    <w:rsid w:val="00DB1B3B"/>
    <w:rsid w:val="00DB6D63"/>
    <w:rsid w:val="00DD2D11"/>
    <w:rsid w:val="00E00797"/>
    <w:rsid w:val="00E8332C"/>
    <w:rsid w:val="00F50CC0"/>
    <w:rsid w:val="00F60747"/>
    <w:rsid w:val="00F71DE1"/>
    <w:rsid w:val="00FC48B9"/>
    <w:rsid w:val="00FD1BB7"/>
    <w:rsid w:val="00FE004A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4B84"/>
    <w:pPr>
      <w:spacing w:before="100" w:beforeAutospacing="1" w:after="100" w:afterAutospacing="1"/>
      <w:ind w:left="709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37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7A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7A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837A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1Car">
    <w:name w:val="Titre 1 Car"/>
    <w:link w:val="Titre1"/>
    <w:uiPriority w:val="9"/>
    <w:rsid w:val="00837A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837A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qFormat/>
    <w:rsid w:val="00837A91"/>
    <w:pPr>
      <w:spacing w:beforeAutospacing="1" w:afterAutospacing="1"/>
      <w:ind w:left="709"/>
    </w:pPr>
    <w:rPr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747B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747B"/>
    <w:rPr>
      <w:rFonts w:ascii="Times New Roman" w:hAnsi="Times New Roman"/>
      <w:sz w:val="24"/>
      <w:szCs w:val="24"/>
      <w:lang w:eastAsia="en-US"/>
    </w:rPr>
  </w:style>
  <w:style w:type="paragraph" w:styleId="Paragraphedeliste">
    <w:name w:val="List Paragraph"/>
    <w:basedOn w:val="Normal"/>
    <w:uiPriority w:val="72"/>
    <w:rsid w:val="006271E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5F7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5F7E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84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CodeArticle.do?cidTexte=LEGITEXT000006072050&amp;idArticle=LEGIARTI000006901942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Links>
    <vt:vector size="30" baseType="variant"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</dc:creator>
  <cp:keywords/>
  <cp:lastModifiedBy>Sarah MAHMOUDI</cp:lastModifiedBy>
  <cp:revision>3</cp:revision>
  <cp:lastPrinted>2016-02-15T18:24:00Z</cp:lastPrinted>
  <dcterms:created xsi:type="dcterms:W3CDTF">2021-02-03T12:25:00Z</dcterms:created>
  <dcterms:modified xsi:type="dcterms:W3CDTF">2022-03-29T14:49:00Z</dcterms:modified>
</cp:coreProperties>
</file>